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8FA" w:rsidRDefault="006508FA"/>
    <w:p w:rsidR="006508FA" w:rsidRDefault="006508FA"/>
    <w:tbl>
      <w:tblPr>
        <w:tblW w:w="9781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1322"/>
        <w:gridCol w:w="5160"/>
        <w:gridCol w:w="901"/>
        <w:gridCol w:w="2398"/>
      </w:tblGrid>
      <w:tr w:rsidR="00984854" w:rsidRPr="00984854" w:rsidTr="00D222D0">
        <w:trPr>
          <w:trHeight w:val="300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8DB3E2" w:themeFill="text2" w:themeFillTint="66"/>
            <w:noWrap/>
            <w:vAlign w:val="center"/>
          </w:tcPr>
          <w:p w:rsidR="00984854" w:rsidRDefault="00984854" w:rsidP="00D222D0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Termo de Referência</w:t>
            </w:r>
          </w:p>
        </w:tc>
      </w:tr>
      <w:tr w:rsidR="00984854" w:rsidRPr="00984854" w:rsidTr="00D222D0">
        <w:trPr>
          <w:trHeight w:val="300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84854" w:rsidRDefault="00984854" w:rsidP="00D222D0">
            <w:pPr>
              <w:jc w:val="both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1 – INTRODUÇÃO</w:t>
            </w:r>
          </w:p>
          <w:p w:rsidR="00984854" w:rsidRPr="00984854" w:rsidRDefault="00984854" w:rsidP="00D222D0">
            <w:pPr>
              <w:jc w:val="both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Processo licitatório para Registro de Preço de 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Serviços de Controle Tecnológico</w:t>
            </w:r>
          </w:p>
        </w:tc>
      </w:tr>
      <w:tr w:rsidR="00984854" w:rsidRPr="00984854" w:rsidTr="00D222D0">
        <w:trPr>
          <w:trHeight w:val="300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84854" w:rsidRPr="00984854" w:rsidRDefault="00984854" w:rsidP="00D222D0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2- PRODUTO E VALOR DE REFERÊNCIA</w:t>
            </w:r>
          </w:p>
        </w:tc>
      </w:tr>
      <w:tr w:rsidR="00984854" w:rsidRPr="00984854" w:rsidTr="00D222D0">
        <w:trPr>
          <w:trHeight w:val="300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84854" w:rsidRPr="00984854" w:rsidRDefault="00984854" w:rsidP="00D222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REGISTRO DE PREÇO -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SERVIÇOS DE CONTROLE TECNOLÓGICO</w:t>
            </w:r>
          </w:p>
        </w:tc>
      </w:tr>
      <w:tr w:rsidR="00984854" w:rsidRPr="00984854" w:rsidTr="00D222D0">
        <w:trPr>
          <w:trHeight w:val="300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854" w:rsidRPr="00984854" w:rsidRDefault="00984854" w:rsidP="00D222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4854" w:rsidRPr="00984854" w:rsidRDefault="00984854" w:rsidP="00D222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Tipo de serviço 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854" w:rsidRPr="00984854" w:rsidRDefault="00984854" w:rsidP="00D222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854" w:rsidRPr="00984854" w:rsidRDefault="00984854" w:rsidP="00D222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Quant.</w:t>
            </w:r>
          </w:p>
        </w:tc>
      </w:tr>
      <w:tr w:rsidR="00984854" w:rsidRPr="00984854" w:rsidTr="00D222D0">
        <w:trPr>
          <w:trHeight w:val="300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84854" w:rsidRPr="00984854" w:rsidRDefault="00984854" w:rsidP="00D222D0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gramStart"/>
            <w:r w:rsidRPr="00984854">
              <w:rPr>
                <w:rFonts w:ascii="Calibri" w:hAnsi="Calibri"/>
                <w:sz w:val="22"/>
                <w:szCs w:val="22"/>
              </w:rPr>
              <w:t>1</w:t>
            </w:r>
            <w:proofErr w:type="gramEnd"/>
          </w:p>
        </w:tc>
        <w:tc>
          <w:tcPr>
            <w:tcW w:w="8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984854" w:rsidRPr="00984854" w:rsidRDefault="00984854" w:rsidP="00D222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ENSAIOS DE SOLOS E AREIA</w:t>
            </w:r>
          </w:p>
        </w:tc>
      </w:tr>
      <w:tr w:rsidR="00984854" w:rsidRPr="00984854" w:rsidTr="00D222D0">
        <w:trPr>
          <w:trHeight w:val="300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854" w:rsidRPr="00984854" w:rsidRDefault="00984854" w:rsidP="00D222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854" w:rsidRPr="00984854" w:rsidRDefault="00984854" w:rsidP="00D222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Ensaio de compactação -</w:t>
            </w:r>
            <w:proofErr w:type="gram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  </w:t>
            </w:r>
            <w:proofErr w:type="gramEnd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Energia Normal - NBR 7182 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854" w:rsidRPr="00984854" w:rsidRDefault="00984854" w:rsidP="00D222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un</w:t>
            </w:r>
            <w:proofErr w:type="spellEnd"/>
            <w:proofErr w:type="gramEnd"/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854" w:rsidRPr="00984854" w:rsidRDefault="00984854" w:rsidP="00D222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190</w:t>
            </w:r>
          </w:p>
        </w:tc>
      </w:tr>
      <w:tr w:rsidR="00984854" w:rsidRPr="00984854" w:rsidTr="00D222D0">
        <w:trPr>
          <w:trHeight w:val="1898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84854" w:rsidRPr="00984854" w:rsidRDefault="00984854" w:rsidP="00DF6742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Através do ensaio de compactação é possível obter a correlação entre o teor de umidade e o peso específico seco de um solo arenoso, argiloso, </w:t>
            </w:r>
            <w:proofErr w:type="spell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siltoso</w:t>
            </w:r>
            <w:proofErr w:type="spellEnd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 e suas combinações, quando compactado com determinada energia. O ensaio de compactação é do tipo </w:t>
            </w:r>
            <w:proofErr w:type="spell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proctor</w:t>
            </w:r>
            <w:proofErr w:type="spellEnd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 que é realizado através de sucessivos impactos de um soquete padronizado na amostra. O tipo de ensaio é do tipo de </w:t>
            </w:r>
            <w:proofErr w:type="spell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Proctor</w:t>
            </w:r>
            <w:proofErr w:type="spellEnd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 Normal.  O Relatório deverá apresentar os resultados curva de compactação, Massa especifica aparente seca máxima, o teor de umidade, umidade ótima, curva de saturação</w:t>
            </w:r>
            <w:proofErr w:type="gram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  </w:t>
            </w:r>
            <w:proofErr w:type="gramEnd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e o ensaio deve ser guiado pela NBR 7182.</w:t>
            </w:r>
          </w:p>
        </w:tc>
      </w:tr>
      <w:tr w:rsidR="00984854" w:rsidRPr="00984854" w:rsidTr="00D222D0">
        <w:trPr>
          <w:trHeight w:val="510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854" w:rsidRPr="00984854" w:rsidRDefault="00984854" w:rsidP="00D222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854" w:rsidRPr="00984854" w:rsidRDefault="00984854" w:rsidP="00D222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Ensaio CBR - Determinação do </w:t>
            </w:r>
            <w:proofErr w:type="spell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indice</w:t>
            </w:r>
            <w:proofErr w:type="spellEnd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 de suporte </w:t>
            </w:r>
            <w:proofErr w:type="spellStart"/>
            <w:proofErr w:type="gram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califórnia</w:t>
            </w:r>
            <w:proofErr w:type="spellEnd"/>
            <w:proofErr w:type="gramEnd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 e expansão - Energia Modificada -NBR 9895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854" w:rsidRPr="00984854" w:rsidRDefault="00984854" w:rsidP="00D222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un</w:t>
            </w:r>
            <w:proofErr w:type="spellEnd"/>
            <w:proofErr w:type="gramEnd"/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854" w:rsidRPr="00984854" w:rsidRDefault="00984854" w:rsidP="00D222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190</w:t>
            </w:r>
          </w:p>
        </w:tc>
      </w:tr>
      <w:tr w:rsidR="00984854" w:rsidRPr="00984854" w:rsidTr="00D222D0">
        <w:trPr>
          <w:trHeight w:val="1423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4854" w:rsidRPr="00984854" w:rsidRDefault="00984854" w:rsidP="00DF6742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Para avaliar a resistência dos solos e </w:t>
            </w:r>
            <w:proofErr w:type="spell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expansao</w:t>
            </w:r>
            <w:proofErr w:type="spellEnd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 de solos em </w:t>
            </w:r>
            <w:proofErr w:type="spell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Iaboratório</w:t>
            </w:r>
            <w:proofErr w:type="spellEnd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. Adota-se o tipo </w:t>
            </w:r>
            <w:proofErr w:type="spell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proctor</w:t>
            </w:r>
            <w:proofErr w:type="spellEnd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 modificado para se obter </w:t>
            </w:r>
            <w:proofErr w:type="gram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a máxima capacidade de resistência do solo arenosos, argilosos</w:t>
            </w:r>
            <w:proofErr w:type="gramEnd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siltosos</w:t>
            </w:r>
            <w:proofErr w:type="spellEnd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 e suas combinações para cálculos de dimensionamentos estruturais e de infraestrutura. O Relatório deverá constar os resultados curva de compactação, Massa especifica aparente seca máxima, o teor de umidade, umidade ótima, Índice de Suporte </w:t>
            </w:r>
            <w:proofErr w:type="spell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California</w:t>
            </w:r>
            <w:proofErr w:type="spellEnd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 e expansão. </w:t>
            </w:r>
          </w:p>
        </w:tc>
      </w:tr>
      <w:tr w:rsidR="00984854" w:rsidRPr="00984854" w:rsidTr="00D222D0">
        <w:trPr>
          <w:trHeight w:val="600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854" w:rsidRPr="00984854" w:rsidRDefault="00984854" w:rsidP="00D222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854" w:rsidRPr="00984854" w:rsidRDefault="00984854" w:rsidP="00D222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Ensaio de Determinação dos limites físicos - Limites de </w:t>
            </w:r>
            <w:proofErr w:type="spell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Atterberg</w:t>
            </w:r>
            <w:proofErr w:type="spellEnd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 (LL+LP) NBR 6459, </w:t>
            </w:r>
            <w:proofErr w:type="gram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7180</w:t>
            </w:r>
            <w:proofErr w:type="gramEnd"/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854" w:rsidRPr="00984854" w:rsidRDefault="00984854" w:rsidP="00D222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un</w:t>
            </w:r>
            <w:proofErr w:type="spellEnd"/>
            <w:proofErr w:type="gramEnd"/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854" w:rsidRPr="00984854" w:rsidRDefault="00984854" w:rsidP="00D222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190</w:t>
            </w:r>
          </w:p>
        </w:tc>
      </w:tr>
      <w:tr w:rsidR="00984854" w:rsidRPr="00984854" w:rsidTr="00D222D0">
        <w:trPr>
          <w:trHeight w:val="942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4854" w:rsidRPr="00984854" w:rsidRDefault="00984854" w:rsidP="00D222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Ensaio limite de liquidez (LL) para conhecer qual teor em água acima do qual o solo adquire o comportamento de um líquido, embasando-se na </w:t>
            </w:r>
            <w:proofErr w:type="spell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nbr</w:t>
            </w:r>
            <w:proofErr w:type="spellEnd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 6459. Ensaio limite de plasticidade (LP)</w:t>
            </w:r>
            <w:proofErr w:type="gram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  </w:t>
            </w:r>
            <w:proofErr w:type="gramEnd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teor de umidade, ao qual o solo perde a capacidade de ser moldado e passa a ficar quebradiço usando NBR 7180.</w:t>
            </w:r>
          </w:p>
        </w:tc>
      </w:tr>
      <w:tr w:rsidR="00984854" w:rsidRPr="00984854" w:rsidTr="00D222D0">
        <w:trPr>
          <w:trHeight w:val="300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854" w:rsidRPr="00984854" w:rsidRDefault="00984854" w:rsidP="00D222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854" w:rsidRPr="00984854" w:rsidRDefault="00984854" w:rsidP="00D222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Análise granulométrica por peneiramento NBR 7181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854" w:rsidRPr="00984854" w:rsidRDefault="00984854" w:rsidP="00D222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un</w:t>
            </w:r>
            <w:proofErr w:type="spellEnd"/>
            <w:proofErr w:type="gramEnd"/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854" w:rsidRPr="00984854" w:rsidRDefault="00984854" w:rsidP="00D222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190</w:t>
            </w:r>
          </w:p>
        </w:tc>
      </w:tr>
      <w:tr w:rsidR="00984854" w:rsidRPr="00984854" w:rsidTr="00D222D0">
        <w:trPr>
          <w:trHeight w:val="817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4854" w:rsidRPr="00984854" w:rsidRDefault="00984854" w:rsidP="00D222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Para verificar a distribuição granulométrica do solo-Graduação, estabelecendo a composição do solo pelo tipo de partícula (solo argiloso, arenoso, </w:t>
            </w:r>
            <w:proofErr w:type="spell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siltoso</w:t>
            </w:r>
            <w:proofErr w:type="spellEnd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 e suas combinações). Utilizar a NBR 7181 para classificar o solo.  </w:t>
            </w:r>
          </w:p>
        </w:tc>
      </w:tr>
      <w:tr w:rsidR="00984854" w:rsidRPr="00984854" w:rsidTr="00D222D0">
        <w:trPr>
          <w:trHeight w:val="300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854" w:rsidRPr="00984854" w:rsidRDefault="00984854" w:rsidP="00D222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854" w:rsidRPr="00984854" w:rsidRDefault="00984854" w:rsidP="00D222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Ensaio de determinação de equivalente de areia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854" w:rsidRPr="00984854" w:rsidRDefault="00984854" w:rsidP="00D222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un</w:t>
            </w:r>
            <w:proofErr w:type="spellEnd"/>
            <w:proofErr w:type="gramEnd"/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854" w:rsidRPr="00984854" w:rsidRDefault="00984854" w:rsidP="00D222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190</w:t>
            </w:r>
          </w:p>
        </w:tc>
      </w:tr>
      <w:tr w:rsidR="00984854" w:rsidRPr="00984854" w:rsidTr="00D222D0">
        <w:trPr>
          <w:trHeight w:val="1104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4854" w:rsidRPr="00984854" w:rsidRDefault="00984854" w:rsidP="00D222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O ensaio indica se o material é constituído unicamente de argilas e </w:t>
            </w:r>
            <w:proofErr w:type="spell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colóides</w:t>
            </w:r>
            <w:proofErr w:type="spellEnd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 ou </w:t>
            </w:r>
            <w:proofErr w:type="gram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ser</w:t>
            </w:r>
            <w:proofErr w:type="gramEnd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 uma areia pura, não contendo fração alguma de argila. Classificar segundo a NBR 12052-1992 e DNER - ME 054 - 1997. A alta presença de finos em uma amostra indica que este é um material com alta expansibilidade, o que o torna impróprio para uso em pavimentação.</w:t>
            </w:r>
          </w:p>
        </w:tc>
      </w:tr>
    </w:tbl>
    <w:p w:rsidR="006508FA" w:rsidRDefault="006508FA"/>
    <w:p w:rsidR="006508FA" w:rsidRDefault="006508FA"/>
    <w:p w:rsidR="006508FA" w:rsidRDefault="006508FA"/>
    <w:p w:rsidR="006508FA" w:rsidRDefault="006508FA"/>
    <w:p w:rsidR="006508FA" w:rsidRDefault="006508FA"/>
    <w:p w:rsidR="006508FA" w:rsidRDefault="006508FA"/>
    <w:p w:rsidR="006508FA" w:rsidRDefault="006508FA"/>
    <w:tbl>
      <w:tblPr>
        <w:tblStyle w:val="Tabelacomgrade"/>
        <w:tblW w:w="9781" w:type="dxa"/>
        <w:tblInd w:w="108" w:type="dxa"/>
        <w:tblLook w:val="04A0"/>
      </w:tblPr>
      <w:tblGrid>
        <w:gridCol w:w="1178"/>
        <w:gridCol w:w="5224"/>
        <w:gridCol w:w="154"/>
        <w:gridCol w:w="758"/>
        <w:gridCol w:w="234"/>
        <w:gridCol w:w="2233"/>
      </w:tblGrid>
      <w:tr w:rsidR="009F1533" w:rsidRPr="00984854" w:rsidTr="006508FA">
        <w:trPr>
          <w:trHeight w:val="300"/>
        </w:trPr>
        <w:tc>
          <w:tcPr>
            <w:tcW w:w="1178" w:type="dxa"/>
            <w:shd w:val="clear" w:color="auto" w:fill="D9D9D9" w:themeFill="background1" w:themeFillShade="D9"/>
            <w:noWrap/>
            <w:hideMark/>
          </w:tcPr>
          <w:p w:rsidR="00984854" w:rsidRPr="00984854" w:rsidRDefault="00984854" w:rsidP="00D222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8603" w:type="dxa"/>
            <w:gridSpan w:val="5"/>
            <w:shd w:val="clear" w:color="auto" w:fill="D9D9D9" w:themeFill="background1" w:themeFillShade="D9"/>
            <w:noWrap/>
            <w:hideMark/>
          </w:tcPr>
          <w:p w:rsidR="00984854" w:rsidRPr="00984854" w:rsidRDefault="00984854" w:rsidP="00D222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ENSAIOS DE BRITA GRADUADA</w:t>
            </w:r>
          </w:p>
        </w:tc>
      </w:tr>
      <w:tr w:rsidR="008F483C" w:rsidRPr="00984854" w:rsidTr="00567FE4">
        <w:trPr>
          <w:trHeight w:val="600"/>
        </w:trPr>
        <w:tc>
          <w:tcPr>
            <w:tcW w:w="1178" w:type="dxa"/>
            <w:noWrap/>
            <w:hideMark/>
          </w:tcPr>
          <w:p w:rsidR="00984854" w:rsidRPr="00984854" w:rsidRDefault="00984854" w:rsidP="00D222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5378" w:type="dxa"/>
            <w:gridSpan w:val="2"/>
            <w:hideMark/>
          </w:tcPr>
          <w:p w:rsidR="00984854" w:rsidRPr="00984854" w:rsidRDefault="00984854" w:rsidP="00D222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Ensaio de compactação - Energia modificada - NBR 7182</w:t>
            </w:r>
          </w:p>
        </w:tc>
        <w:tc>
          <w:tcPr>
            <w:tcW w:w="992" w:type="dxa"/>
            <w:gridSpan w:val="2"/>
            <w:noWrap/>
            <w:hideMark/>
          </w:tcPr>
          <w:p w:rsidR="00984854" w:rsidRPr="00984854" w:rsidRDefault="00984854" w:rsidP="00D222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un</w:t>
            </w:r>
            <w:proofErr w:type="spellEnd"/>
            <w:proofErr w:type="gramEnd"/>
          </w:p>
        </w:tc>
        <w:tc>
          <w:tcPr>
            <w:tcW w:w="2233" w:type="dxa"/>
            <w:noWrap/>
            <w:hideMark/>
          </w:tcPr>
          <w:p w:rsidR="00984854" w:rsidRPr="00984854" w:rsidRDefault="00984854" w:rsidP="00D222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190</w:t>
            </w:r>
          </w:p>
        </w:tc>
      </w:tr>
      <w:tr w:rsidR="00567FE4" w:rsidRPr="00984854" w:rsidTr="00567FE4">
        <w:trPr>
          <w:trHeight w:val="1185"/>
        </w:trPr>
        <w:tc>
          <w:tcPr>
            <w:tcW w:w="9781" w:type="dxa"/>
            <w:gridSpan w:val="6"/>
            <w:hideMark/>
          </w:tcPr>
          <w:p w:rsidR="00984854" w:rsidRPr="00984854" w:rsidRDefault="00984854" w:rsidP="00D222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Determinação da relação entre o teor de umidade e a massa específica aparente seca de solos, quando compactados, de acordo com os procedimentos especificados. Servem para verificar a compactação dos solos granulares (vários diâmetros de brita) de aterros. Usar como parâmetro a NBR 7182. </w:t>
            </w:r>
          </w:p>
        </w:tc>
      </w:tr>
      <w:tr w:rsidR="008F483C" w:rsidRPr="00984854" w:rsidTr="00567FE4">
        <w:trPr>
          <w:trHeight w:val="600"/>
        </w:trPr>
        <w:tc>
          <w:tcPr>
            <w:tcW w:w="1178" w:type="dxa"/>
            <w:noWrap/>
            <w:hideMark/>
          </w:tcPr>
          <w:p w:rsidR="00984854" w:rsidRPr="00984854" w:rsidRDefault="00984854" w:rsidP="00D222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5378" w:type="dxa"/>
            <w:gridSpan w:val="2"/>
            <w:hideMark/>
          </w:tcPr>
          <w:p w:rsidR="00984854" w:rsidRPr="00984854" w:rsidRDefault="00984854" w:rsidP="00D222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Ensaio CBR - Determinação do índice de suporte </w:t>
            </w:r>
            <w:proofErr w:type="spellStart"/>
            <w:proofErr w:type="gram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califórnia</w:t>
            </w:r>
            <w:proofErr w:type="spellEnd"/>
            <w:proofErr w:type="gramEnd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 e expansão - Energia Modificada NBR 9895</w:t>
            </w:r>
          </w:p>
        </w:tc>
        <w:tc>
          <w:tcPr>
            <w:tcW w:w="992" w:type="dxa"/>
            <w:gridSpan w:val="2"/>
            <w:noWrap/>
            <w:hideMark/>
          </w:tcPr>
          <w:p w:rsidR="00984854" w:rsidRPr="00984854" w:rsidRDefault="00984854" w:rsidP="00D222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un</w:t>
            </w:r>
            <w:proofErr w:type="spellEnd"/>
            <w:proofErr w:type="gramEnd"/>
          </w:p>
        </w:tc>
        <w:tc>
          <w:tcPr>
            <w:tcW w:w="2233" w:type="dxa"/>
            <w:noWrap/>
            <w:hideMark/>
          </w:tcPr>
          <w:p w:rsidR="00984854" w:rsidRPr="00984854" w:rsidRDefault="00984854" w:rsidP="00D222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190</w:t>
            </w:r>
          </w:p>
        </w:tc>
      </w:tr>
      <w:tr w:rsidR="00567FE4" w:rsidRPr="00984854" w:rsidTr="00567FE4">
        <w:trPr>
          <w:trHeight w:val="1620"/>
        </w:trPr>
        <w:tc>
          <w:tcPr>
            <w:tcW w:w="9781" w:type="dxa"/>
            <w:gridSpan w:val="6"/>
            <w:hideMark/>
          </w:tcPr>
          <w:p w:rsidR="00984854" w:rsidRPr="00984854" w:rsidRDefault="00984854" w:rsidP="00D222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Para avaliar a resistência dos solos e </w:t>
            </w:r>
            <w:proofErr w:type="spell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expansao</w:t>
            </w:r>
            <w:proofErr w:type="spellEnd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 de solos em </w:t>
            </w:r>
            <w:proofErr w:type="spell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Iaboratório</w:t>
            </w:r>
            <w:proofErr w:type="spellEnd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. Adota-se o tipo </w:t>
            </w:r>
            <w:proofErr w:type="spell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proctor</w:t>
            </w:r>
            <w:proofErr w:type="spellEnd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 modificado para se obter a máxima capacidade de resistência do solo granular para cálculos de dimensionamentos estruturais e de infraestrutura. O Relatório deverá constar os resultados curva de compactação, Massa especifica aparente seca máxima, o teor de umidade, umidade ótima, Índice de Suporte </w:t>
            </w:r>
            <w:proofErr w:type="spell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California</w:t>
            </w:r>
            <w:proofErr w:type="spellEnd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 e expansão. </w:t>
            </w:r>
          </w:p>
        </w:tc>
      </w:tr>
      <w:tr w:rsidR="008F483C" w:rsidRPr="00984854" w:rsidTr="00567FE4">
        <w:trPr>
          <w:trHeight w:val="600"/>
        </w:trPr>
        <w:tc>
          <w:tcPr>
            <w:tcW w:w="1178" w:type="dxa"/>
            <w:noWrap/>
            <w:hideMark/>
          </w:tcPr>
          <w:p w:rsidR="00984854" w:rsidRPr="00984854" w:rsidRDefault="00984854" w:rsidP="00D222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5378" w:type="dxa"/>
            <w:gridSpan w:val="2"/>
            <w:hideMark/>
          </w:tcPr>
          <w:p w:rsidR="00984854" w:rsidRPr="00984854" w:rsidRDefault="00984854" w:rsidP="00D222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Análise granulométrica de solos por peneiramento NBR 7181</w:t>
            </w:r>
          </w:p>
        </w:tc>
        <w:tc>
          <w:tcPr>
            <w:tcW w:w="992" w:type="dxa"/>
            <w:gridSpan w:val="2"/>
            <w:noWrap/>
            <w:hideMark/>
          </w:tcPr>
          <w:p w:rsidR="00984854" w:rsidRPr="00984854" w:rsidRDefault="00984854" w:rsidP="00D222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un</w:t>
            </w:r>
            <w:proofErr w:type="spellEnd"/>
            <w:proofErr w:type="gramEnd"/>
          </w:p>
        </w:tc>
        <w:tc>
          <w:tcPr>
            <w:tcW w:w="2233" w:type="dxa"/>
            <w:noWrap/>
            <w:hideMark/>
          </w:tcPr>
          <w:p w:rsidR="00984854" w:rsidRPr="00984854" w:rsidRDefault="00984854" w:rsidP="00D222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190</w:t>
            </w:r>
          </w:p>
        </w:tc>
      </w:tr>
      <w:tr w:rsidR="00567FE4" w:rsidRPr="00984854" w:rsidTr="00567FE4">
        <w:trPr>
          <w:trHeight w:val="945"/>
        </w:trPr>
        <w:tc>
          <w:tcPr>
            <w:tcW w:w="9781" w:type="dxa"/>
            <w:gridSpan w:val="6"/>
            <w:hideMark/>
          </w:tcPr>
          <w:p w:rsidR="00984854" w:rsidRPr="00984854" w:rsidRDefault="00984854" w:rsidP="00D222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Para verificar a distribuição granulométrica do solo-Graduação (solo bem ou mal graduado) com granulometria (</w:t>
            </w:r>
            <w:proofErr w:type="gram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contínua/descontínua</w:t>
            </w:r>
            <w:proofErr w:type="gramEnd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) estabelecendo a composição do solo pelo tipo de partícula. Utilizar a NBR 7181 para classificar o solo.  </w:t>
            </w:r>
          </w:p>
        </w:tc>
      </w:tr>
      <w:tr w:rsidR="00567FE4" w:rsidRPr="00984854" w:rsidTr="006508FA">
        <w:trPr>
          <w:trHeight w:val="300"/>
        </w:trPr>
        <w:tc>
          <w:tcPr>
            <w:tcW w:w="1178" w:type="dxa"/>
            <w:shd w:val="clear" w:color="auto" w:fill="D9D9D9" w:themeFill="background1" w:themeFillShade="D9"/>
            <w:noWrap/>
            <w:hideMark/>
          </w:tcPr>
          <w:p w:rsidR="00984854" w:rsidRPr="00984854" w:rsidRDefault="00984854" w:rsidP="00D222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proofErr w:type="gramEnd"/>
          </w:p>
        </w:tc>
        <w:tc>
          <w:tcPr>
            <w:tcW w:w="8603" w:type="dxa"/>
            <w:gridSpan w:val="5"/>
            <w:shd w:val="clear" w:color="auto" w:fill="D9D9D9" w:themeFill="background1" w:themeFillShade="D9"/>
            <w:noWrap/>
            <w:hideMark/>
          </w:tcPr>
          <w:p w:rsidR="00984854" w:rsidRPr="00984854" w:rsidRDefault="00984854" w:rsidP="00D222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ENSAIOS DE ASFALTO</w:t>
            </w:r>
          </w:p>
        </w:tc>
      </w:tr>
      <w:tr w:rsidR="008F483C" w:rsidRPr="00984854" w:rsidTr="00567FE4">
        <w:trPr>
          <w:trHeight w:val="600"/>
        </w:trPr>
        <w:tc>
          <w:tcPr>
            <w:tcW w:w="1178" w:type="dxa"/>
            <w:noWrap/>
            <w:hideMark/>
          </w:tcPr>
          <w:p w:rsidR="00984854" w:rsidRPr="00984854" w:rsidRDefault="00984854" w:rsidP="00D222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3.1</w:t>
            </w:r>
          </w:p>
        </w:tc>
        <w:tc>
          <w:tcPr>
            <w:tcW w:w="5378" w:type="dxa"/>
            <w:gridSpan w:val="2"/>
            <w:hideMark/>
          </w:tcPr>
          <w:p w:rsidR="00984854" w:rsidRPr="00984854" w:rsidRDefault="00984854" w:rsidP="00D222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Extração de corpos de prova asfálticos na pista para realização de ensaios ø100mm</w:t>
            </w:r>
          </w:p>
        </w:tc>
        <w:tc>
          <w:tcPr>
            <w:tcW w:w="992" w:type="dxa"/>
            <w:gridSpan w:val="2"/>
            <w:noWrap/>
            <w:hideMark/>
          </w:tcPr>
          <w:p w:rsidR="00984854" w:rsidRPr="00984854" w:rsidRDefault="00984854" w:rsidP="00D222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un</w:t>
            </w:r>
            <w:proofErr w:type="spellEnd"/>
            <w:proofErr w:type="gramEnd"/>
          </w:p>
        </w:tc>
        <w:tc>
          <w:tcPr>
            <w:tcW w:w="2233" w:type="dxa"/>
            <w:noWrap/>
            <w:hideMark/>
          </w:tcPr>
          <w:p w:rsidR="00984854" w:rsidRPr="00984854" w:rsidRDefault="00984854" w:rsidP="00D222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190</w:t>
            </w:r>
          </w:p>
        </w:tc>
      </w:tr>
      <w:tr w:rsidR="00567FE4" w:rsidRPr="00984854" w:rsidTr="00567FE4">
        <w:trPr>
          <w:trHeight w:val="300"/>
        </w:trPr>
        <w:tc>
          <w:tcPr>
            <w:tcW w:w="9781" w:type="dxa"/>
            <w:gridSpan w:val="6"/>
            <w:noWrap/>
            <w:hideMark/>
          </w:tcPr>
          <w:p w:rsidR="008F483C" w:rsidRPr="00984854" w:rsidRDefault="008F483C" w:rsidP="00D222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A extração de corpo de prova de asfalto deverá seguir as prescrições da NORMA DNIT 178/2018 - PRO. Os locais de extração serão definidos pela fiscalização.</w:t>
            </w:r>
          </w:p>
        </w:tc>
      </w:tr>
      <w:tr w:rsidR="008F483C" w:rsidRPr="00984854" w:rsidTr="001A2358">
        <w:trPr>
          <w:trHeight w:val="900"/>
        </w:trPr>
        <w:tc>
          <w:tcPr>
            <w:tcW w:w="1178" w:type="dxa"/>
            <w:noWrap/>
            <w:hideMark/>
          </w:tcPr>
          <w:p w:rsidR="00984854" w:rsidRPr="00984854" w:rsidRDefault="00984854" w:rsidP="00D222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3.2</w:t>
            </w:r>
          </w:p>
        </w:tc>
        <w:tc>
          <w:tcPr>
            <w:tcW w:w="5378" w:type="dxa"/>
            <w:gridSpan w:val="2"/>
            <w:hideMark/>
          </w:tcPr>
          <w:p w:rsidR="00984854" w:rsidRPr="00984854" w:rsidRDefault="00984854" w:rsidP="00D222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Determinação do teor de betume e analise granulométrica em</w:t>
            </w:r>
            <w:proofErr w:type="gram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  </w:t>
            </w:r>
            <w:proofErr w:type="gramEnd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misturas betuminosas DNER ME 053</w:t>
            </w:r>
          </w:p>
        </w:tc>
        <w:tc>
          <w:tcPr>
            <w:tcW w:w="758" w:type="dxa"/>
            <w:noWrap/>
            <w:hideMark/>
          </w:tcPr>
          <w:p w:rsidR="00984854" w:rsidRPr="00984854" w:rsidRDefault="00984854" w:rsidP="00D222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un</w:t>
            </w:r>
            <w:proofErr w:type="spellEnd"/>
            <w:proofErr w:type="gramEnd"/>
          </w:p>
        </w:tc>
        <w:tc>
          <w:tcPr>
            <w:tcW w:w="2467" w:type="dxa"/>
            <w:gridSpan w:val="2"/>
            <w:noWrap/>
            <w:hideMark/>
          </w:tcPr>
          <w:p w:rsidR="00984854" w:rsidRPr="00984854" w:rsidRDefault="00984854" w:rsidP="00D222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190</w:t>
            </w:r>
          </w:p>
        </w:tc>
      </w:tr>
      <w:tr w:rsidR="00567FE4" w:rsidRPr="00984854" w:rsidTr="00567FE4">
        <w:trPr>
          <w:trHeight w:val="1105"/>
        </w:trPr>
        <w:tc>
          <w:tcPr>
            <w:tcW w:w="9781" w:type="dxa"/>
            <w:gridSpan w:val="6"/>
            <w:hideMark/>
          </w:tcPr>
          <w:p w:rsidR="00984854" w:rsidRPr="00984854" w:rsidRDefault="00984854" w:rsidP="00D222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Determina a percentagem de betume nas misturas betuminosas. Utilizar como parâmetro a dosagem</w:t>
            </w:r>
            <w:r w:rsidRPr="00984854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84854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superpave</w:t>
            </w:r>
            <w:proofErr w:type="spellEnd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, devido ao método </w:t>
            </w:r>
            <w:proofErr w:type="spellStart"/>
            <w:proofErr w:type="gram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marshall</w:t>
            </w:r>
            <w:proofErr w:type="spellEnd"/>
            <w:proofErr w:type="gramEnd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 resulta</w:t>
            </w:r>
            <w:r w:rsidR="009F1533">
              <w:rPr>
                <w:rFonts w:ascii="Calibri" w:hAnsi="Calibri"/>
                <w:color w:val="000000"/>
                <w:sz w:val="22"/>
                <w:szCs w:val="22"/>
              </w:rPr>
              <w:t>r</w:t>
            </w: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 em pavimentos com defeitos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ocasionados por excesso de ligante, como exsudação e afundamento de trilha de roda, ocasionado provavelmente pela diferença nas densidades utilizadas em projeto e na realidade de pista.</w:t>
            </w:r>
          </w:p>
        </w:tc>
      </w:tr>
      <w:tr w:rsidR="008F483C" w:rsidRPr="00984854" w:rsidTr="00567FE4">
        <w:trPr>
          <w:trHeight w:val="600"/>
        </w:trPr>
        <w:tc>
          <w:tcPr>
            <w:tcW w:w="1178" w:type="dxa"/>
            <w:noWrap/>
            <w:hideMark/>
          </w:tcPr>
          <w:p w:rsidR="00984854" w:rsidRPr="00984854" w:rsidRDefault="00984854" w:rsidP="00D222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3.3</w:t>
            </w:r>
          </w:p>
        </w:tc>
        <w:tc>
          <w:tcPr>
            <w:tcW w:w="5224" w:type="dxa"/>
            <w:hideMark/>
          </w:tcPr>
          <w:p w:rsidR="00984854" w:rsidRPr="00984854" w:rsidRDefault="00984854" w:rsidP="00D222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Ensaios de verificação de espessura e densidade aparente da massa asfáltica e grau de compactação</w:t>
            </w:r>
          </w:p>
        </w:tc>
        <w:tc>
          <w:tcPr>
            <w:tcW w:w="912" w:type="dxa"/>
            <w:gridSpan w:val="2"/>
            <w:noWrap/>
            <w:hideMark/>
          </w:tcPr>
          <w:p w:rsidR="00984854" w:rsidRPr="00984854" w:rsidRDefault="00984854" w:rsidP="00D222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un</w:t>
            </w:r>
            <w:proofErr w:type="spellEnd"/>
            <w:proofErr w:type="gramEnd"/>
          </w:p>
        </w:tc>
        <w:tc>
          <w:tcPr>
            <w:tcW w:w="2467" w:type="dxa"/>
            <w:gridSpan w:val="2"/>
            <w:noWrap/>
            <w:hideMark/>
          </w:tcPr>
          <w:p w:rsidR="00984854" w:rsidRPr="00984854" w:rsidRDefault="00984854" w:rsidP="00D222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190</w:t>
            </w:r>
          </w:p>
        </w:tc>
      </w:tr>
      <w:tr w:rsidR="00567FE4" w:rsidRPr="00984854" w:rsidTr="00567FE4">
        <w:trPr>
          <w:trHeight w:val="960"/>
        </w:trPr>
        <w:tc>
          <w:tcPr>
            <w:tcW w:w="9781" w:type="dxa"/>
            <w:gridSpan w:val="6"/>
            <w:hideMark/>
          </w:tcPr>
          <w:p w:rsidR="00984854" w:rsidRPr="00984854" w:rsidRDefault="00984854" w:rsidP="00D222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Espessura de pavimento: É a espessura de uma placa quadrada, extraída do revestimento asfáltico (CBUQ) em ponto aleatório da via com serra manual, obtida através da média de quatro medidas realizadas com paquímetro, após a limpeza de resíduos da base da placa.</w:t>
            </w:r>
            <w:r w:rsidR="00567FE4">
              <w:rPr>
                <w:rFonts w:ascii="Calibri" w:hAnsi="Calibri"/>
                <w:color w:val="000000"/>
                <w:sz w:val="22"/>
                <w:szCs w:val="22"/>
              </w:rPr>
              <w:t xml:space="preserve"> Deverá ser executado no momento de execução do asfalto com paquímetro.</w:t>
            </w:r>
          </w:p>
        </w:tc>
      </w:tr>
    </w:tbl>
    <w:tbl>
      <w:tblPr>
        <w:tblW w:w="9781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9781"/>
      </w:tblGrid>
      <w:tr w:rsidR="00984854" w:rsidRPr="00984854" w:rsidTr="00D222D0">
        <w:trPr>
          <w:trHeight w:val="24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4854" w:rsidRPr="00984854" w:rsidRDefault="00984854" w:rsidP="00D222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Para a apuração da densidade aparente da massa asfáltica deve-se seguir a NORMA DNIT 413/2019 - ME</w:t>
            </w:r>
          </w:p>
        </w:tc>
      </w:tr>
      <w:tr w:rsidR="00984854" w:rsidRPr="00984854" w:rsidTr="00567FE4">
        <w:trPr>
          <w:trHeight w:val="30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4854" w:rsidRPr="00984854" w:rsidRDefault="00984854" w:rsidP="00D222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Para ensaio de grau de compactação utilizar o método </w:t>
            </w:r>
            <w:proofErr w:type="spell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superpave</w:t>
            </w:r>
            <w:proofErr w:type="spellEnd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</w:p>
        </w:tc>
      </w:tr>
    </w:tbl>
    <w:p w:rsidR="006508FA" w:rsidRDefault="006508FA"/>
    <w:p w:rsidR="006508FA" w:rsidRDefault="006508FA"/>
    <w:tbl>
      <w:tblPr>
        <w:tblW w:w="9781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1322"/>
        <w:gridCol w:w="5160"/>
        <w:gridCol w:w="901"/>
        <w:gridCol w:w="2398"/>
      </w:tblGrid>
      <w:tr w:rsidR="00984854" w:rsidRPr="00984854" w:rsidTr="006508FA">
        <w:trPr>
          <w:trHeight w:val="300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84854" w:rsidRPr="00984854" w:rsidRDefault="00984854" w:rsidP="00D222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8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84854" w:rsidRPr="00984854" w:rsidRDefault="00984854" w:rsidP="00D222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CONTROLE TECNOLÓGICO DO CONCRETO</w:t>
            </w:r>
          </w:p>
        </w:tc>
      </w:tr>
      <w:tr w:rsidR="00984854" w:rsidRPr="00984854" w:rsidTr="00567FE4">
        <w:trPr>
          <w:trHeight w:val="900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854" w:rsidRPr="00984854" w:rsidRDefault="00984854" w:rsidP="00D222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854" w:rsidRPr="00984854" w:rsidRDefault="00984854" w:rsidP="00D222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Extração de corpos de prova e ensaio de determinação de resistência à compressão de corpos de prova de concreto 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854" w:rsidRPr="00984854" w:rsidRDefault="00984854" w:rsidP="00D222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un</w:t>
            </w:r>
            <w:proofErr w:type="spellEnd"/>
            <w:proofErr w:type="gramEnd"/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854" w:rsidRPr="00984854" w:rsidRDefault="00984854" w:rsidP="00D222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280</w:t>
            </w:r>
          </w:p>
        </w:tc>
      </w:tr>
      <w:tr w:rsidR="00984854" w:rsidRPr="00984854" w:rsidTr="00567FE4">
        <w:trPr>
          <w:trHeight w:val="1200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4854" w:rsidRPr="00984854" w:rsidRDefault="00984854" w:rsidP="001A235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Para os ensaios de resistência a compressão utilizar a NBR 5738 </w:t>
            </w:r>
            <w:proofErr w:type="gram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( </w:t>
            </w:r>
            <w:proofErr w:type="gramEnd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Procedimento para moldagem e cura de corpos de prova). Para extração dos corpos de prova NBR 7680:2015</w:t>
            </w:r>
            <w:r w:rsidR="001A2358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Concreto – </w:t>
            </w:r>
            <w:proofErr w:type="gram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Extração, preparo</w:t>
            </w:r>
            <w:proofErr w:type="gramEnd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, ensaio e análise de testemunhos de estruturas de concreto – Parte 1: Resistência à compressão</w:t>
            </w:r>
          </w:p>
        </w:tc>
      </w:tr>
      <w:tr w:rsidR="00984854" w:rsidRPr="00984854" w:rsidTr="00567FE4">
        <w:trPr>
          <w:trHeight w:val="600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854" w:rsidRPr="00984854" w:rsidRDefault="00984854" w:rsidP="00D222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4.2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4854" w:rsidRPr="00984854" w:rsidRDefault="00984854" w:rsidP="006508F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Avaliação da dureza superficial pelo </w:t>
            </w:r>
            <w:proofErr w:type="spell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esclerômetro</w:t>
            </w:r>
            <w:proofErr w:type="spellEnd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 de reflexão </w:t>
            </w:r>
            <w:bookmarkStart w:id="0" w:name="_GoBack"/>
            <w:bookmarkEnd w:id="0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(ponto) </w:t>
            </w:r>
            <w:proofErr w:type="spell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nbr</w:t>
            </w:r>
            <w:proofErr w:type="spellEnd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 7584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854" w:rsidRPr="00984854" w:rsidRDefault="00984854" w:rsidP="00D222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un</w:t>
            </w:r>
            <w:proofErr w:type="spellEnd"/>
            <w:proofErr w:type="gramEnd"/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854" w:rsidRPr="00984854" w:rsidRDefault="00984854" w:rsidP="00D222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140</w:t>
            </w:r>
          </w:p>
        </w:tc>
      </w:tr>
      <w:tr w:rsidR="00984854" w:rsidRPr="00984854" w:rsidTr="00567FE4">
        <w:trPr>
          <w:trHeight w:val="630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4854" w:rsidRPr="00984854" w:rsidRDefault="00984854" w:rsidP="00D222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Para a avaliação da dureza superficial do concreto endurecido pelo uso do </w:t>
            </w:r>
            <w:proofErr w:type="spell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esclerômetro</w:t>
            </w:r>
            <w:proofErr w:type="spellEnd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 de reflexão usar a NBR 7584 e se aplica às condições do Anexo A.</w:t>
            </w:r>
          </w:p>
        </w:tc>
      </w:tr>
      <w:tr w:rsidR="00567FE4" w:rsidRPr="00984854" w:rsidTr="00567FE4">
        <w:trPr>
          <w:trHeight w:val="300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984854" w:rsidRPr="00984854" w:rsidRDefault="00984854" w:rsidP="00D222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984854" w:rsidRPr="00984854" w:rsidRDefault="00984854" w:rsidP="00D222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984854" w:rsidRPr="00984854" w:rsidRDefault="00984854" w:rsidP="00D222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84854" w:rsidRPr="00984854" w:rsidRDefault="00984854" w:rsidP="00D222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984854" w:rsidRPr="00984854" w:rsidTr="00567FE4">
        <w:trPr>
          <w:trHeight w:val="70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4854" w:rsidRPr="00984854" w:rsidRDefault="00984854" w:rsidP="00D222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Observação:</w:t>
            </w:r>
          </w:p>
        </w:tc>
        <w:tc>
          <w:tcPr>
            <w:tcW w:w="8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4854" w:rsidRPr="00984854" w:rsidRDefault="00984854" w:rsidP="00D222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Deverão</w:t>
            </w:r>
            <w:proofErr w:type="gramEnd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 xml:space="preserve"> estar embutidos no valor ofertado no certame licitatório, o gasto com a extração de amostras</w:t>
            </w:r>
            <w:r w:rsidR="0062455E">
              <w:rPr>
                <w:rFonts w:ascii="Calibri" w:hAnsi="Calibri"/>
                <w:color w:val="000000"/>
                <w:sz w:val="22"/>
                <w:szCs w:val="22"/>
              </w:rPr>
              <w:t>, mobilização de equipe e equipamentos</w:t>
            </w: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</w:p>
        </w:tc>
      </w:tr>
      <w:tr w:rsidR="00984854" w:rsidRPr="00984854" w:rsidTr="00567FE4">
        <w:trPr>
          <w:trHeight w:val="70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4854" w:rsidRPr="00984854" w:rsidRDefault="00984854" w:rsidP="00D222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4854" w:rsidRPr="00984854" w:rsidRDefault="00984854" w:rsidP="00D222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Devem ser entregues relatórios sobre os ensaios/testes com profissionais devidamente habilitados com memória de cálculo, onde for necessário.</w:t>
            </w:r>
          </w:p>
        </w:tc>
      </w:tr>
      <w:tr w:rsidR="00984854" w:rsidRPr="00984854" w:rsidTr="00567FE4">
        <w:trPr>
          <w:trHeight w:val="300"/>
        </w:trPr>
        <w:tc>
          <w:tcPr>
            <w:tcW w:w="6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984854" w:rsidRPr="00984854" w:rsidRDefault="00984854" w:rsidP="00D222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Valor total de referência (</w:t>
            </w:r>
            <w:proofErr w:type="gramStart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r$</w:t>
            </w:r>
            <w:proofErr w:type="gramEnd"/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3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984854" w:rsidRPr="00984854" w:rsidRDefault="00984854" w:rsidP="00D222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84854">
              <w:rPr>
                <w:rFonts w:ascii="Calibri" w:hAnsi="Calibri"/>
                <w:color w:val="000000"/>
                <w:sz w:val="22"/>
                <w:szCs w:val="22"/>
              </w:rPr>
              <w:t>523.910,60</w:t>
            </w:r>
          </w:p>
        </w:tc>
      </w:tr>
    </w:tbl>
    <w:tbl>
      <w:tblPr>
        <w:tblStyle w:val="a"/>
        <w:tblW w:w="9781" w:type="dxa"/>
        <w:tblInd w:w="108" w:type="dxa"/>
        <w:tblLayout w:type="fixed"/>
        <w:tblLook w:val="0000"/>
      </w:tblPr>
      <w:tblGrid>
        <w:gridCol w:w="9781"/>
      </w:tblGrid>
      <w:tr w:rsidR="00F54554" w:rsidTr="00567FE4"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6C041D" w:rsidRDefault="006C041D" w:rsidP="00D222D0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F54554" w:rsidRDefault="00071A8F" w:rsidP="00D222D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A empresa vencedora do certame licitatório deverá </w:t>
            </w:r>
            <w:r w:rsidR="004376D2">
              <w:rPr>
                <w:color w:val="000000"/>
                <w:sz w:val="22"/>
                <w:szCs w:val="22"/>
              </w:rPr>
              <w:t>fornec</w:t>
            </w:r>
            <w:r>
              <w:rPr>
                <w:color w:val="000000"/>
                <w:sz w:val="22"/>
                <w:szCs w:val="22"/>
              </w:rPr>
              <w:t>er</w:t>
            </w:r>
            <w:r w:rsidR="00A949AE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profissionais habilitados para a extração de amostras para os ensaios, assim como equipe técnica responsável pelos ensaios e testes de laboratório.</w:t>
            </w:r>
          </w:p>
          <w:p w:rsidR="00071A8F" w:rsidRDefault="004376D2" w:rsidP="00D222D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• Todo e qualquer componente de cada item que seja passível de certificado de calibração e/ou aferição deve ser entregue com seus respectivos certificados com validade</w:t>
            </w:r>
            <w:r w:rsidR="00071A8F">
              <w:rPr>
                <w:color w:val="000000"/>
                <w:sz w:val="22"/>
                <w:szCs w:val="22"/>
              </w:rPr>
              <w:t>.</w:t>
            </w:r>
          </w:p>
          <w:p w:rsidR="00071A8F" w:rsidRDefault="00071A8F" w:rsidP="00D222D0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3 - RELATÓRIOS </w:t>
            </w:r>
          </w:p>
          <w:p w:rsidR="00F54554" w:rsidRDefault="004376D2" w:rsidP="00D222D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• </w:t>
            </w:r>
            <w:r w:rsidR="00071A8F">
              <w:rPr>
                <w:color w:val="000000"/>
                <w:sz w:val="22"/>
                <w:szCs w:val="22"/>
              </w:rPr>
              <w:t>Os relatórios deverão ser entregues em formato</w:t>
            </w:r>
            <w:r w:rsidR="0062455E">
              <w:rPr>
                <w:color w:val="000000"/>
                <w:sz w:val="22"/>
                <w:szCs w:val="22"/>
              </w:rPr>
              <w:t xml:space="preserve"> impresso e digital (email).</w:t>
            </w:r>
          </w:p>
          <w:p w:rsidR="00F54554" w:rsidRDefault="00071A8F" w:rsidP="00D222D0">
            <w:pPr>
              <w:jc w:val="both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4</w:t>
            </w:r>
            <w:r w:rsidR="004376D2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- PRAZO e PAGAMENTO</w:t>
            </w:r>
          </w:p>
          <w:p w:rsidR="00F54554" w:rsidRDefault="004376D2" w:rsidP="00D222D0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3.1.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O produto será requisitado </w:t>
            </w:r>
            <w:r w:rsidR="0062455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pela fiscalização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mediante apresentação de empenho, tendo a empresa </w:t>
            </w:r>
            <w:r w:rsidR="0062455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no máximo 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u w:val="single"/>
              </w:rPr>
              <w:t>07 dias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para entrega do </w:t>
            </w:r>
            <w:r w:rsidR="0062455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laudo técnico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  <w:p w:rsidR="006C041D" w:rsidRPr="006508FA" w:rsidRDefault="006C041D" w:rsidP="006C041D">
            <w:pPr>
              <w:jc w:val="both"/>
              <w:rPr>
                <w:rFonts w:ascii="Calibri" w:hAnsi="Calibri" w:cs="Arial"/>
                <w:bCs/>
                <w:sz w:val="22"/>
                <w:szCs w:val="22"/>
              </w:rPr>
            </w:pPr>
            <w:r w:rsidRPr="00B63AA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3.2</w:t>
            </w:r>
            <w:r w:rsidRPr="006508FA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.</w:t>
            </w:r>
            <w:r w:rsidRPr="006508FA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6508FA">
              <w:rPr>
                <w:rFonts w:ascii="Calibri" w:hAnsi="Calibri" w:cs="Arial"/>
                <w:bCs/>
                <w:sz w:val="22"/>
                <w:szCs w:val="22"/>
              </w:rPr>
              <w:t>A CONTRATADA apresentará do documento de responsabilidade técnica (ART e/ou RRT)</w:t>
            </w:r>
            <w:r w:rsidR="008410A6" w:rsidRPr="006508FA">
              <w:rPr>
                <w:rFonts w:ascii="Calibri" w:hAnsi="Calibri" w:cs="Arial"/>
                <w:bCs/>
                <w:sz w:val="22"/>
                <w:szCs w:val="22"/>
              </w:rPr>
              <w:t xml:space="preserve"> quitada</w:t>
            </w:r>
            <w:r w:rsidRPr="006508FA">
              <w:rPr>
                <w:rFonts w:ascii="Calibri" w:hAnsi="Calibri" w:cs="Arial"/>
                <w:bCs/>
                <w:sz w:val="22"/>
                <w:szCs w:val="22"/>
              </w:rPr>
              <w:t xml:space="preserve">, do responsável </w:t>
            </w:r>
            <w:r w:rsidR="00B63AAE" w:rsidRPr="006508FA">
              <w:rPr>
                <w:rFonts w:ascii="Calibri" w:hAnsi="Calibri" w:cs="Arial"/>
                <w:bCs/>
                <w:sz w:val="22"/>
                <w:szCs w:val="22"/>
              </w:rPr>
              <w:t>pelos ensaios/testes à FISCALIZAÇÃO</w:t>
            </w:r>
            <w:r w:rsidR="009758D1" w:rsidRPr="006508FA">
              <w:rPr>
                <w:rFonts w:ascii="Calibri" w:hAnsi="Calibri" w:cs="Arial"/>
                <w:bCs/>
                <w:sz w:val="22"/>
                <w:szCs w:val="22"/>
              </w:rPr>
              <w:t xml:space="preserve"> </w:t>
            </w:r>
            <w:r w:rsidR="00B63AAE" w:rsidRPr="006508FA">
              <w:rPr>
                <w:rFonts w:ascii="Calibri" w:hAnsi="Calibri" w:cs="Arial"/>
                <w:bCs/>
                <w:sz w:val="22"/>
                <w:szCs w:val="22"/>
              </w:rPr>
              <w:t>para que o pagamento seja concretizado</w:t>
            </w:r>
            <w:r w:rsidRPr="006508FA">
              <w:rPr>
                <w:rFonts w:ascii="Calibri" w:hAnsi="Calibri" w:cs="Arial"/>
                <w:bCs/>
                <w:sz w:val="22"/>
                <w:szCs w:val="22"/>
              </w:rPr>
              <w:t>.</w:t>
            </w:r>
          </w:p>
          <w:p w:rsidR="00F54554" w:rsidRDefault="004376D2" w:rsidP="00D222D0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3.</w:t>
            </w:r>
            <w:r w:rsidR="00B63AA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.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O local de entrega do produto será determinado através de Requisição de Entrega (R. E.), sendo que a entrega poderá ser em qualquer lugar dentro do perímetro do município.</w:t>
            </w:r>
          </w:p>
          <w:p w:rsidR="00F54554" w:rsidRDefault="004376D2" w:rsidP="00B63AAE">
            <w:pPr>
              <w:jc w:val="both"/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3.</w:t>
            </w:r>
            <w:r w:rsidR="00B63AAE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4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 xml:space="preserve">.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highlight w:val="white"/>
              </w:rPr>
              <w:t>Os pagamentos serão efetuados no prazo de até 30 dias a contar do recebimento da nota fiscal.</w:t>
            </w:r>
          </w:p>
        </w:tc>
      </w:tr>
    </w:tbl>
    <w:p w:rsidR="006508FA" w:rsidRDefault="006508FA"/>
    <w:p w:rsidR="006508FA" w:rsidRDefault="006508FA"/>
    <w:p w:rsidR="006508FA" w:rsidRDefault="006508FA"/>
    <w:p w:rsidR="006508FA" w:rsidRDefault="006508FA"/>
    <w:tbl>
      <w:tblPr>
        <w:tblStyle w:val="a"/>
        <w:tblW w:w="9781" w:type="dxa"/>
        <w:tblInd w:w="108" w:type="dxa"/>
        <w:tblLayout w:type="fixed"/>
        <w:tblLook w:val="0000"/>
      </w:tblPr>
      <w:tblGrid>
        <w:gridCol w:w="9781"/>
      </w:tblGrid>
      <w:tr w:rsidR="00F54554" w:rsidTr="00567FE4"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F54554" w:rsidRDefault="004376D2" w:rsidP="00D222D0">
            <w:pPr>
              <w:jc w:val="both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4- OBRIGAÇÕES DA CONTRATADA</w:t>
            </w:r>
          </w:p>
          <w:p w:rsidR="00F54554" w:rsidRDefault="004376D2" w:rsidP="00D222D0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4.1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  <w:r w:rsidR="0062455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As amostras deverão ser coletas conforme os procedimentos estabelecidos nas normas técnicas estabelecidas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  <w:p w:rsidR="00F54554" w:rsidRDefault="004376D2" w:rsidP="00D222D0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4.2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As </w:t>
            </w:r>
            <w:r w:rsidR="0062455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amostras deverão permanecer incólumes</w:t>
            </w:r>
            <w:r w:rsidR="00656155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,</w:t>
            </w:r>
            <w:r w:rsidR="0062455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mesmo</w:t>
            </w:r>
            <w:r w:rsidR="00656155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que</w:t>
            </w:r>
            <w:r w:rsidR="0062455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sejam transportadas, a fim de que os resultados dos ensaios/testes não sofram alterações.</w:t>
            </w:r>
          </w:p>
        </w:tc>
      </w:tr>
      <w:tr w:rsidR="00F54554" w:rsidTr="00567FE4"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F54554" w:rsidRDefault="004376D2" w:rsidP="00D222D0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lastRenderedPageBreak/>
              <w:t>5 - DOTAÇÃO ORÇAMENTÁRIA</w:t>
            </w:r>
          </w:p>
          <w:p w:rsidR="00F54554" w:rsidRDefault="004376D2" w:rsidP="001A2358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5.1- As despesas correrão por conta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do orçamento do 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exercício de 2019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da Secretaria de Des</w:t>
            </w:r>
            <w:r w:rsidR="00656155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envolvimento Urbano e Habitação, sendo utilizada a </w:t>
            </w:r>
            <w:r w:rsidR="001A2358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despesa </w:t>
            </w:r>
            <w:r w:rsidR="0013258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37.</w:t>
            </w:r>
          </w:p>
        </w:tc>
      </w:tr>
    </w:tbl>
    <w:p w:rsidR="00F54554" w:rsidRDefault="00F54554" w:rsidP="00D222D0">
      <w:pPr>
        <w:rPr>
          <w:rFonts w:ascii="Calibri" w:eastAsia="Calibri" w:hAnsi="Calibri" w:cs="Calibri"/>
          <w:color w:val="000000"/>
          <w:sz w:val="24"/>
          <w:szCs w:val="24"/>
        </w:rPr>
      </w:pPr>
    </w:p>
    <w:p w:rsidR="006508FA" w:rsidRDefault="006508FA" w:rsidP="00D222D0">
      <w:pPr>
        <w:rPr>
          <w:rFonts w:ascii="Calibri" w:eastAsia="Calibri" w:hAnsi="Calibri" w:cs="Calibri"/>
          <w:color w:val="000000"/>
          <w:sz w:val="24"/>
          <w:szCs w:val="24"/>
        </w:rPr>
      </w:pPr>
    </w:p>
    <w:p w:rsidR="00D222D0" w:rsidRDefault="00D222D0" w:rsidP="00D222D0">
      <w:pPr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 xml:space="preserve">Itajaí, </w:t>
      </w:r>
      <w:r w:rsidR="006508FA">
        <w:rPr>
          <w:rFonts w:ascii="Calibri" w:eastAsia="Calibri" w:hAnsi="Calibri" w:cs="Calibri"/>
          <w:color w:val="000000"/>
          <w:sz w:val="24"/>
          <w:szCs w:val="24"/>
        </w:rPr>
        <w:t>2</w:t>
      </w:r>
      <w:r>
        <w:rPr>
          <w:rFonts w:ascii="Calibri" w:eastAsia="Calibri" w:hAnsi="Calibri" w:cs="Calibri"/>
          <w:color w:val="000000"/>
          <w:sz w:val="24"/>
          <w:szCs w:val="24"/>
        </w:rPr>
        <w:t>2 de Julho de 2019.</w:t>
      </w:r>
    </w:p>
    <w:p w:rsidR="00D222D0" w:rsidRDefault="00D222D0" w:rsidP="00D222D0">
      <w:pPr>
        <w:rPr>
          <w:rFonts w:ascii="Calibri" w:eastAsia="Calibri" w:hAnsi="Calibri" w:cs="Calibri"/>
          <w:color w:val="000000"/>
          <w:sz w:val="24"/>
          <w:szCs w:val="24"/>
        </w:rPr>
      </w:pPr>
    </w:p>
    <w:p w:rsidR="00D222D0" w:rsidRDefault="00D222D0" w:rsidP="00D222D0">
      <w:pPr>
        <w:rPr>
          <w:rFonts w:ascii="Calibri" w:eastAsia="Calibri" w:hAnsi="Calibri" w:cs="Calibri"/>
          <w:color w:val="000000"/>
          <w:sz w:val="24"/>
          <w:szCs w:val="24"/>
        </w:rPr>
      </w:pPr>
    </w:p>
    <w:p w:rsidR="00D222D0" w:rsidRDefault="00D222D0" w:rsidP="00D222D0">
      <w:pPr>
        <w:jc w:val="center"/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 xml:space="preserve">Roberto </w:t>
      </w: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Klintwort</w:t>
      </w:r>
      <w:proofErr w:type="spellEnd"/>
    </w:p>
    <w:p w:rsidR="00D222D0" w:rsidRDefault="00D222D0" w:rsidP="00D222D0">
      <w:pPr>
        <w:jc w:val="center"/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Matrícula 1991830</w:t>
      </w:r>
    </w:p>
    <w:p w:rsidR="00D222D0" w:rsidRDefault="00D222D0" w:rsidP="00D222D0">
      <w:pPr>
        <w:jc w:val="center"/>
        <w:rPr>
          <w:rFonts w:ascii="Calibri" w:eastAsia="Calibri" w:hAnsi="Calibri" w:cs="Calibri"/>
          <w:color w:val="000000"/>
          <w:sz w:val="24"/>
          <w:szCs w:val="24"/>
        </w:rPr>
      </w:pPr>
    </w:p>
    <w:p w:rsidR="00D222D0" w:rsidRDefault="00D222D0" w:rsidP="00D222D0">
      <w:pPr>
        <w:jc w:val="center"/>
        <w:rPr>
          <w:rFonts w:ascii="Calibri" w:eastAsia="Calibri" w:hAnsi="Calibri" w:cs="Calibri"/>
          <w:color w:val="000000"/>
          <w:sz w:val="24"/>
          <w:szCs w:val="24"/>
        </w:rPr>
      </w:pPr>
    </w:p>
    <w:sectPr w:rsidR="00D222D0" w:rsidSect="00B65E94">
      <w:headerReference w:type="default" r:id="rId8"/>
      <w:footerReference w:type="default" r:id="rId9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796" w:rsidRDefault="007A0796">
      <w:r>
        <w:separator/>
      </w:r>
    </w:p>
  </w:endnote>
  <w:endnote w:type="continuationSeparator" w:id="0">
    <w:p w:rsidR="007A0796" w:rsidRDefault="007A07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1812306"/>
      <w:docPartObj>
        <w:docPartGallery w:val="Page Numbers (Bottom of Page)"/>
        <w:docPartUnique/>
      </w:docPartObj>
    </w:sdtPr>
    <w:sdtContent>
      <w:p w:rsidR="00B853E3" w:rsidRDefault="00B65E94">
        <w:pPr>
          <w:pStyle w:val="Rodap"/>
          <w:jc w:val="right"/>
        </w:pPr>
        <w:r>
          <w:fldChar w:fldCharType="begin"/>
        </w:r>
        <w:r w:rsidR="00B853E3">
          <w:instrText>PAGE   \* MERGEFORMAT</w:instrText>
        </w:r>
        <w:r>
          <w:fldChar w:fldCharType="separate"/>
        </w:r>
        <w:r w:rsidR="00DF6742">
          <w:rPr>
            <w:noProof/>
          </w:rPr>
          <w:t>1</w:t>
        </w:r>
        <w:r>
          <w:fldChar w:fldCharType="end"/>
        </w:r>
        <w:r w:rsidR="00B853E3">
          <w:t>/</w:t>
        </w:r>
        <w:r w:rsidR="006508FA">
          <w:t>4</w:t>
        </w:r>
      </w:p>
    </w:sdtContent>
  </w:sdt>
  <w:p w:rsidR="00B853E3" w:rsidRDefault="00B853E3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796" w:rsidRDefault="007A0796">
      <w:r>
        <w:separator/>
      </w:r>
    </w:p>
  </w:footnote>
  <w:footnote w:type="continuationSeparator" w:id="0">
    <w:p w:rsidR="007A0796" w:rsidRDefault="007A07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554" w:rsidRDefault="004376D2">
    <w:r>
      <w:rPr>
        <w:noProof/>
      </w:rPr>
      <w:drawing>
        <wp:inline distT="114300" distB="114300" distL="114300" distR="114300">
          <wp:extent cx="5943600" cy="105410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3600" cy="10541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9093B"/>
    <w:multiLevelType w:val="hybridMultilevel"/>
    <w:tmpl w:val="1B4A4D30"/>
    <w:lvl w:ilvl="0" w:tplc="EE2A889A">
      <w:numFmt w:val="bullet"/>
      <w:lvlText w:val=""/>
      <w:lvlJc w:val="left"/>
      <w:pPr>
        <w:ind w:left="934" w:hanging="360"/>
      </w:pPr>
      <w:rPr>
        <w:rFonts w:ascii="Wingdings" w:eastAsia="Times New Roman" w:hAnsi="Wingdings" w:cs="Arial" w:hint="default"/>
      </w:rPr>
    </w:lvl>
    <w:lvl w:ilvl="1" w:tplc="0416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1">
    <w:nsid w:val="200E67CA"/>
    <w:multiLevelType w:val="multilevel"/>
    <w:tmpl w:val="1F3A688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25043DF3"/>
    <w:multiLevelType w:val="multilevel"/>
    <w:tmpl w:val="877875EC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2AD0396E"/>
    <w:multiLevelType w:val="multilevel"/>
    <w:tmpl w:val="BDDC1A04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">
    <w:nsid w:val="3F0202A1"/>
    <w:multiLevelType w:val="multilevel"/>
    <w:tmpl w:val="002E52FA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">
    <w:nsid w:val="42451C61"/>
    <w:multiLevelType w:val="multilevel"/>
    <w:tmpl w:val="D3667682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">
    <w:nsid w:val="4C2F77A1"/>
    <w:multiLevelType w:val="multilevel"/>
    <w:tmpl w:val="56D46648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">
    <w:nsid w:val="55086405"/>
    <w:multiLevelType w:val="multilevel"/>
    <w:tmpl w:val="A8BE2100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8">
    <w:nsid w:val="5884101A"/>
    <w:multiLevelType w:val="multilevel"/>
    <w:tmpl w:val="CE147652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9">
    <w:nsid w:val="63382B86"/>
    <w:multiLevelType w:val="multilevel"/>
    <w:tmpl w:val="C9D0BB42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0">
    <w:nsid w:val="6A761051"/>
    <w:multiLevelType w:val="multilevel"/>
    <w:tmpl w:val="634CBEEC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1">
    <w:nsid w:val="711E48EE"/>
    <w:multiLevelType w:val="multilevel"/>
    <w:tmpl w:val="4A0286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nsid w:val="76973F54"/>
    <w:multiLevelType w:val="multilevel"/>
    <w:tmpl w:val="804A0F86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3">
    <w:nsid w:val="784A051E"/>
    <w:multiLevelType w:val="multilevel"/>
    <w:tmpl w:val="24CE4844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7"/>
  </w:num>
  <w:num w:numId="5">
    <w:abstractNumId w:val="3"/>
  </w:num>
  <w:num w:numId="6">
    <w:abstractNumId w:val="2"/>
  </w:num>
  <w:num w:numId="7">
    <w:abstractNumId w:val="4"/>
  </w:num>
  <w:num w:numId="8">
    <w:abstractNumId w:val="6"/>
  </w:num>
  <w:num w:numId="9">
    <w:abstractNumId w:val="1"/>
  </w:num>
  <w:num w:numId="10">
    <w:abstractNumId w:val="8"/>
  </w:num>
  <w:num w:numId="11">
    <w:abstractNumId w:val="9"/>
  </w:num>
  <w:num w:numId="12">
    <w:abstractNumId w:val="5"/>
  </w:num>
  <w:num w:numId="13">
    <w:abstractNumId w:val="1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F54554"/>
    <w:rsid w:val="00032720"/>
    <w:rsid w:val="00071A8F"/>
    <w:rsid w:val="000C4C05"/>
    <w:rsid w:val="00132587"/>
    <w:rsid w:val="001A2358"/>
    <w:rsid w:val="003F73F4"/>
    <w:rsid w:val="004376D2"/>
    <w:rsid w:val="00542A81"/>
    <w:rsid w:val="00561C09"/>
    <w:rsid w:val="00567FE4"/>
    <w:rsid w:val="0062455E"/>
    <w:rsid w:val="006508FA"/>
    <w:rsid w:val="00656155"/>
    <w:rsid w:val="006C041D"/>
    <w:rsid w:val="00705D8E"/>
    <w:rsid w:val="007A0796"/>
    <w:rsid w:val="008410A6"/>
    <w:rsid w:val="00886991"/>
    <w:rsid w:val="008F483C"/>
    <w:rsid w:val="009758D1"/>
    <w:rsid w:val="00984854"/>
    <w:rsid w:val="009D5631"/>
    <w:rsid w:val="009E5D8A"/>
    <w:rsid w:val="009F1533"/>
    <w:rsid w:val="00A949AE"/>
    <w:rsid w:val="00B63AAE"/>
    <w:rsid w:val="00B65E94"/>
    <w:rsid w:val="00B853E3"/>
    <w:rsid w:val="00C24F92"/>
    <w:rsid w:val="00D222D0"/>
    <w:rsid w:val="00DC388B"/>
    <w:rsid w:val="00DF6742"/>
    <w:rsid w:val="00F54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E94"/>
  </w:style>
  <w:style w:type="paragraph" w:styleId="Ttulo1">
    <w:name w:val="heading 1"/>
    <w:basedOn w:val="Normal"/>
    <w:next w:val="Normal"/>
    <w:uiPriority w:val="9"/>
    <w:qFormat/>
    <w:rsid w:val="00B65E9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rsid w:val="00B65E9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rsid w:val="00B65E9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rsid w:val="00B65E9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rsid w:val="00B65E9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rsid w:val="00B65E94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rsid w:val="00B65E9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rsid w:val="00B65E94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rsid w:val="00B65E9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B65E94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B65E94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B853E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853E3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B853E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853E3"/>
  </w:style>
  <w:style w:type="paragraph" w:styleId="Rodap">
    <w:name w:val="footer"/>
    <w:basedOn w:val="Normal"/>
    <w:link w:val="RodapChar"/>
    <w:uiPriority w:val="99"/>
    <w:unhideWhenUsed/>
    <w:rsid w:val="00B853E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853E3"/>
  </w:style>
  <w:style w:type="table" w:styleId="Tabelacomgrade">
    <w:name w:val="Table Grid"/>
    <w:basedOn w:val="Tabelanormal"/>
    <w:uiPriority w:val="39"/>
    <w:rsid w:val="008F48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B853E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853E3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B853E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853E3"/>
  </w:style>
  <w:style w:type="paragraph" w:styleId="Rodap">
    <w:name w:val="footer"/>
    <w:basedOn w:val="Normal"/>
    <w:link w:val="RodapChar"/>
    <w:uiPriority w:val="99"/>
    <w:unhideWhenUsed/>
    <w:rsid w:val="00B853E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853E3"/>
  </w:style>
  <w:style w:type="table" w:styleId="Tabelacomgrade">
    <w:name w:val="Table Grid"/>
    <w:basedOn w:val="Tabelanormal"/>
    <w:uiPriority w:val="39"/>
    <w:rsid w:val="008F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2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16620-A1B9-48F3-A4EF-E88A7C818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1226</Words>
  <Characters>6625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smu</dc:creator>
  <cp:lastModifiedBy>beckert.leonardo</cp:lastModifiedBy>
  <cp:revision>8</cp:revision>
  <cp:lastPrinted>2019-07-22T20:03:00Z</cp:lastPrinted>
  <dcterms:created xsi:type="dcterms:W3CDTF">2019-07-22T18:24:00Z</dcterms:created>
  <dcterms:modified xsi:type="dcterms:W3CDTF">2019-07-22T21:39:00Z</dcterms:modified>
</cp:coreProperties>
</file>